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A9E" w:rsidRPr="00352A9E" w:rsidRDefault="00352A9E" w:rsidP="00532D7D">
      <w:pPr>
        <w:pStyle w:val="3"/>
        <w:shd w:val="clear" w:color="auto" w:fill="FFFFFF"/>
        <w:spacing w:before="0" w:beforeAutospacing="0" w:after="0" w:afterAutospacing="0"/>
        <w:jc w:val="center"/>
        <w:rPr>
          <w:bCs w:val="0"/>
          <w:color w:val="454545"/>
          <w:sz w:val="28"/>
          <w:szCs w:val="28"/>
        </w:rPr>
      </w:pPr>
      <w:r w:rsidRPr="00352A9E">
        <w:rPr>
          <w:bCs w:val="0"/>
          <w:color w:val="454545"/>
          <w:sz w:val="28"/>
          <w:szCs w:val="28"/>
        </w:rPr>
        <w:t>Гигиенические требования к организации занятий с использованием цифровых средств обучения</w:t>
      </w:r>
    </w:p>
    <w:p w:rsidR="00352A9E" w:rsidRPr="008B629F" w:rsidRDefault="00352A9E" w:rsidP="00532D7D">
      <w:pPr>
        <w:pStyle w:val="a3"/>
        <w:shd w:val="clear" w:color="auto" w:fill="FFFFFF"/>
        <w:spacing w:before="0" w:beforeAutospacing="0" w:after="150" w:afterAutospacing="0"/>
        <w:jc w:val="both"/>
        <w:rPr>
          <w:rFonts w:ascii="Arial" w:hAnsi="Arial" w:cs="Arial"/>
          <w:b/>
          <w:color w:val="888888"/>
          <w:sz w:val="21"/>
          <w:szCs w:val="21"/>
        </w:rPr>
      </w:pPr>
      <w:r w:rsidRPr="008B629F">
        <w:rPr>
          <w:rFonts w:ascii="Arial" w:hAnsi="Arial" w:cs="Arial"/>
          <w:b/>
          <w:color w:val="888888"/>
          <w:sz w:val="21"/>
          <w:szCs w:val="21"/>
        </w:rPr>
        <w:t>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 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t>
      </w:r>
      <w:proofErr w:type="spellStart"/>
      <w:r w:rsidRPr="00352A9E">
        <w:rPr>
          <w:sz w:val="28"/>
          <w:szCs w:val="28"/>
        </w:rPr>
        <w:t>Wi-Fi</w:t>
      </w:r>
      <w:proofErr w:type="spellEnd"/>
      <w:r w:rsidRPr="00352A9E">
        <w:rPr>
          <w:sz w:val="28"/>
          <w:szCs w:val="28"/>
        </w:rPr>
        <w:t>.</w:t>
      </w:r>
    </w:p>
    <w:p w:rsidR="00352A9E" w:rsidRPr="00532D7D"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w:t>
      </w:r>
      <w:proofErr w:type="gramStart"/>
      <w:r w:rsidRPr="00352A9E">
        <w:rPr>
          <w:sz w:val="28"/>
          <w:szCs w:val="28"/>
        </w:rPr>
        <w:t>на</w:t>
      </w:r>
      <w:proofErr w:type="gramEnd"/>
      <w:r w:rsidRPr="00352A9E">
        <w:rPr>
          <w:sz w:val="28"/>
          <w:szCs w:val="28"/>
        </w:rPr>
        <w:t xml:space="preserve">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rStyle w:val="a4"/>
          <w:sz w:val="28"/>
          <w:szCs w:val="28"/>
        </w:rPr>
        <w:t>Гигиенические требования к использованию компьютеров.</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Персональные компьютеры (ПК) размещают так, чтобы свет на экран падал слева. Занятия должны проходить в хорошо освещенном помещении. Рабочие места с ПК по отношению к </w:t>
      </w:r>
      <w:proofErr w:type="spellStart"/>
      <w:r w:rsidRPr="00352A9E">
        <w:rPr>
          <w:sz w:val="28"/>
          <w:szCs w:val="28"/>
        </w:rPr>
        <w:t>светопроемам</w:t>
      </w:r>
      <w:proofErr w:type="spellEnd"/>
      <w:r w:rsidRPr="00352A9E">
        <w:rPr>
          <w:sz w:val="28"/>
          <w:szCs w:val="28"/>
        </w:rPr>
        <w:t xml:space="preserve"> располагают так, чтобы естественный свет падал сбоку, преимущественно слева. 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w:t>
      </w:r>
      <w:proofErr w:type="spellStart"/>
      <w:r w:rsidRPr="00352A9E">
        <w:rPr>
          <w:sz w:val="28"/>
          <w:szCs w:val="28"/>
        </w:rPr>
        <w:t>бликования</w:t>
      </w:r>
      <w:proofErr w:type="spellEnd"/>
      <w:r w:rsidRPr="00352A9E">
        <w:rPr>
          <w:sz w:val="28"/>
          <w:szCs w:val="28"/>
        </w:rPr>
        <w:t xml:space="preserve"> экранов дисплея, а также перегрева помещения. Оконные проемы в помещениях, где используются ПК, должны быть оборудованы </w:t>
      </w:r>
      <w:proofErr w:type="spellStart"/>
      <w:r w:rsidRPr="00352A9E">
        <w:rPr>
          <w:sz w:val="28"/>
          <w:szCs w:val="28"/>
        </w:rPr>
        <w:t>светорегулируемыми</w:t>
      </w:r>
      <w:proofErr w:type="spellEnd"/>
      <w:r w:rsidRPr="00352A9E">
        <w:rPr>
          <w:sz w:val="28"/>
          <w:szCs w:val="28"/>
        </w:rPr>
        <w:t xml:space="preserve"> устройствами типа: жалюзи, занавесей, внешних козырьков. 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w:t>
      </w:r>
      <w:r w:rsidRPr="00352A9E">
        <w:rPr>
          <w:sz w:val="28"/>
          <w:szCs w:val="28"/>
        </w:rPr>
        <w:lastRenderedPageBreak/>
        <w:t>работоспособности отмечаются при освещенности рабочего места в 400 люкс, а экрана дисплея – 300 люкс.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 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Расстояние от глаз пользователя до экрана компьютера должно быть не менее 50 см. 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 </w:t>
      </w:r>
    </w:p>
    <w:p w:rsidR="00352A9E" w:rsidRPr="00352A9E" w:rsidRDefault="00352A9E" w:rsidP="00532D7D">
      <w:pPr>
        <w:pStyle w:val="a3"/>
        <w:shd w:val="clear" w:color="auto" w:fill="FFFFFF"/>
        <w:spacing w:before="0" w:beforeAutospacing="0" w:after="150" w:afterAutospacing="0"/>
        <w:jc w:val="both"/>
        <w:rPr>
          <w:b/>
          <w:sz w:val="28"/>
          <w:szCs w:val="28"/>
        </w:rPr>
      </w:pPr>
      <w:r w:rsidRPr="00352A9E">
        <w:rPr>
          <w:b/>
          <w:sz w:val="28"/>
          <w:szCs w:val="28"/>
        </w:rPr>
        <w:t>Основные рекомендации по организации рабочего места сводятся к следующему:</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высота стула (а лучше кресла) должна быть такой, чтобы между ладонью и запястьем не образовывался угол;</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клавиатуру лучше размещать на несколько сантиметров ниже уровня обычного письменного стола;</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во время работы за компьютером ноги должны иметь опору, чтобы снизить нагрузку, которую они испытывают;</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во время набора текста на клавиатуре запястья не должны опускаться, подниматься или отклоняться в стороны;</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пальцы, запястье и предплечье должны образовывать прямую линию;</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между локтевым суставом и предплечьем должен образовываться угол в 90°, плечи должны быть опущены и расслаблены.</w:t>
      </w:r>
    </w:p>
    <w:p w:rsidR="00352A9E" w:rsidRPr="008B629F" w:rsidRDefault="00352A9E" w:rsidP="00532D7D">
      <w:pPr>
        <w:pStyle w:val="a3"/>
        <w:shd w:val="clear" w:color="auto" w:fill="FFFFFF"/>
        <w:spacing w:before="0" w:beforeAutospacing="0" w:after="150" w:afterAutospacing="0"/>
        <w:jc w:val="both"/>
        <w:rPr>
          <w:rFonts w:ascii="Arial" w:hAnsi="Arial" w:cs="Arial"/>
          <w:b/>
          <w:color w:val="888888"/>
          <w:sz w:val="21"/>
          <w:szCs w:val="21"/>
        </w:rPr>
      </w:pPr>
      <w:r w:rsidRPr="008B629F">
        <w:rPr>
          <w:rFonts w:ascii="Arial" w:hAnsi="Arial" w:cs="Arial"/>
          <w:b/>
          <w:color w:val="888888"/>
          <w:sz w:val="21"/>
          <w:szCs w:val="21"/>
        </w:rPr>
        <w:t> </w:t>
      </w:r>
    </w:p>
    <w:p w:rsidR="00352A9E" w:rsidRDefault="00352A9E" w:rsidP="00532D7D">
      <w:pPr>
        <w:pStyle w:val="a3"/>
        <w:shd w:val="clear" w:color="auto" w:fill="FFFFFF"/>
        <w:spacing w:before="0" w:beforeAutospacing="0" w:after="150" w:afterAutospacing="0"/>
        <w:jc w:val="both"/>
        <w:rPr>
          <w:rStyle w:val="a4"/>
          <w:rFonts w:ascii="Arial" w:hAnsi="Arial" w:cs="Arial"/>
          <w:color w:val="888888"/>
          <w:sz w:val="21"/>
          <w:szCs w:val="21"/>
        </w:rPr>
      </w:pP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rStyle w:val="a4"/>
          <w:sz w:val="28"/>
          <w:szCs w:val="28"/>
        </w:rPr>
        <w:lastRenderedPageBreak/>
        <w:t>Профилактика утомления.</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w:t>
      </w:r>
      <w:proofErr w:type="spellStart"/>
      <w:r w:rsidRPr="00352A9E">
        <w:rPr>
          <w:sz w:val="28"/>
          <w:szCs w:val="28"/>
        </w:rPr>
        <w:t>психоэмоциональное</w:t>
      </w:r>
      <w:proofErr w:type="spellEnd"/>
      <w:r w:rsidRPr="00352A9E">
        <w:rPr>
          <w:sz w:val="28"/>
          <w:szCs w:val="28"/>
        </w:rPr>
        <w:t xml:space="preserve"> состояние и работоспособность. 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w:t>
      </w:r>
      <w:proofErr w:type="spellStart"/>
      <w:r w:rsidRPr="00352A9E">
        <w:rPr>
          <w:sz w:val="28"/>
          <w:szCs w:val="28"/>
        </w:rPr>
        <w:t>досуговых</w:t>
      </w:r>
      <w:proofErr w:type="spellEnd"/>
      <w:r w:rsidRPr="00352A9E">
        <w:rPr>
          <w:sz w:val="28"/>
          <w:szCs w:val="28"/>
        </w:rPr>
        <w:t xml:space="preserve"> занятиях детей.</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 </w:t>
      </w:r>
    </w:p>
    <w:p w:rsidR="00352A9E" w:rsidRPr="00352A9E" w:rsidRDefault="00352A9E" w:rsidP="00532D7D">
      <w:pPr>
        <w:pStyle w:val="a3"/>
        <w:shd w:val="clear" w:color="auto" w:fill="FFFFFF"/>
        <w:spacing w:before="0" w:beforeAutospacing="0" w:after="150" w:afterAutospacing="0"/>
        <w:jc w:val="both"/>
        <w:rPr>
          <w:sz w:val="28"/>
          <w:szCs w:val="28"/>
        </w:rPr>
      </w:pPr>
      <w:proofErr w:type="spellStart"/>
      <w:r w:rsidRPr="00352A9E">
        <w:rPr>
          <w:sz w:val="28"/>
          <w:szCs w:val="28"/>
        </w:rPr>
        <w:t>Внеучебные</w:t>
      </w:r>
      <w:proofErr w:type="spellEnd"/>
      <w:r w:rsidRPr="00352A9E">
        <w:rPr>
          <w:sz w:val="28"/>
          <w:szCs w:val="28"/>
        </w:rPr>
        <w:t xml:space="preserve"> занятия (дополнительное образование) с использованием компьютеров рекомендуется проводить не чаще 2 раз в неделю общей продолжительностью: для учащихся в 2-5 классах не более 60 минут; для учащихся 6 классов и старше – не более 90 минут.</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Следует иметь в виду, что при прочих равных условиях степень утомления после уроков с ПК выше у детей с миопией и со сниженным запасом аккомодации.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 Для педагогов </w:t>
      </w:r>
      <w:proofErr w:type="gramStart"/>
      <w:r w:rsidRPr="00352A9E">
        <w:rPr>
          <w:sz w:val="28"/>
          <w:szCs w:val="28"/>
        </w:rPr>
        <w:t>важное значение</w:t>
      </w:r>
      <w:proofErr w:type="gramEnd"/>
      <w:r w:rsidRPr="00352A9E">
        <w:rPr>
          <w:sz w:val="28"/>
          <w:szCs w:val="28"/>
        </w:rPr>
        <w:t xml:space="preserve">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В ходе занятий с использованием ПК для профилактики переутомления учащихся необходимо осуществлять комплекс профилактических мероприятий:</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выполнять упражнения для глаз через каждые 20-25 минут работы с компьютером</w:t>
      </w:r>
      <w:proofErr w:type="gramStart"/>
      <w:r w:rsidRPr="00352A9E">
        <w:rPr>
          <w:sz w:val="28"/>
          <w:szCs w:val="28"/>
        </w:rPr>
        <w:t xml:space="preserve"> ,</w:t>
      </w:r>
      <w:proofErr w:type="gramEnd"/>
      <w:r w:rsidRPr="00352A9E">
        <w:rPr>
          <w:sz w:val="28"/>
          <w:szCs w:val="28"/>
        </w:rPr>
        <w:t xml:space="preserve"> а при появлении зрительного дискомфорта, выражающегося в быстром развитии усталости глаз, рези, мелькании точек перед глазами и т.п., </w:t>
      </w:r>
      <w:r w:rsidRPr="00352A9E">
        <w:rPr>
          <w:sz w:val="28"/>
          <w:szCs w:val="28"/>
        </w:rPr>
        <w:lastRenderedPageBreak/>
        <w:t>упражнения для глаз проводить индивидуально, самостоятельно и раньше указанного времени;</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для снятия локального утомления должны осуществлять физкультурные минутки целенаправленного назначения;</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 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w:t>
      </w:r>
      <w:proofErr w:type="spellStart"/>
      <w:r w:rsidRPr="00352A9E">
        <w:rPr>
          <w:sz w:val="28"/>
          <w:szCs w:val="28"/>
        </w:rPr>
        <w:t>физкультпаузы</w:t>
      </w:r>
      <w:proofErr w:type="spellEnd"/>
      <w:r w:rsidRPr="00352A9E">
        <w:rPr>
          <w:sz w:val="28"/>
          <w:szCs w:val="28"/>
        </w:rPr>
        <w:t>.</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Во время перемен следует проводить сквозное проветривание с обязательным выходом обучающихся из класса (кабинета). </w:t>
      </w:r>
      <w:proofErr w:type="gramStart"/>
      <w:r w:rsidRPr="00352A9E">
        <w:rPr>
          <w:sz w:val="28"/>
          <w:szCs w:val="28"/>
        </w:rPr>
        <w:t>Важное значение</w:t>
      </w:r>
      <w:proofErr w:type="gramEnd"/>
      <w:r w:rsidRPr="00352A9E">
        <w:rPr>
          <w:sz w:val="28"/>
          <w:szCs w:val="28"/>
        </w:rPr>
        <w:t xml:space="preserve"> в профилактике зрительного и общего утомления является формирование культуры пользования, обучения навыкам безопасного общения с компьютером и другими ЦСО.</w:t>
      </w:r>
    </w:p>
    <w:p w:rsidR="00352A9E" w:rsidRPr="008B629F" w:rsidRDefault="00352A9E" w:rsidP="00532D7D">
      <w:pPr>
        <w:pStyle w:val="a3"/>
        <w:shd w:val="clear" w:color="auto" w:fill="FFFFFF"/>
        <w:spacing w:before="0" w:beforeAutospacing="0" w:after="150" w:afterAutospacing="0"/>
        <w:jc w:val="both"/>
        <w:rPr>
          <w:rFonts w:ascii="Arial" w:hAnsi="Arial" w:cs="Arial"/>
          <w:b/>
          <w:color w:val="888888"/>
          <w:sz w:val="21"/>
          <w:szCs w:val="21"/>
        </w:rPr>
      </w:pPr>
      <w:r w:rsidRPr="008B629F">
        <w:rPr>
          <w:rFonts w:ascii="Arial" w:hAnsi="Arial" w:cs="Arial"/>
          <w:b/>
          <w:color w:val="888888"/>
          <w:sz w:val="21"/>
          <w:szCs w:val="21"/>
        </w:rPr>
        <w:t>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rStyle w:val="a4"/>
          <w:sz w:val="28"/>
          <w:szCs w:val="28"/>
        </w:rPr>
        <w:t>Гигиенические требования к использованию интерактивной доски</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Интерактивная доска (ИД) широко используется в общеобразовательных школах, зачастую вытесняя традиционную меловую доску. </w:t>
      </w:r>
      <w:proofErr w:type="gramStart"/>
      <w:r w:rsidRPr="00352A9E">
        <w:rPr>
          <w:sz w:val="28"/>
          <w:szCs w:val="28"/>
        </w:rPr>
        <w:t>Важное значение</w:t>
      </w:r>
      <w:proofErr w:type="gramEnd"/>
      <w:r w:rsidRPr="00352A9E">
        <w:rPr>
          <w:sz w:val="28"/>
          <w:szCs w:val="28"/>
        </w:rPr>
        <w:t xml:space="preserve"> имеет размер ИД. Согласно существующим требованиям, ее диагональ должна быть не менее 1900 мм, а 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 </w:t>
      </w:r>
    </w:p>
    <w:p w:rsidR="00352A9E" w:rsidRPr="00352A9E" w:rsidRDefault="00352A9E" w:rsidP="00532D7D">
      <w:pPr>
        <w:pStyle w:val="a3"/>
        <w:shd w:val="clear" w:color="auto" w:fill="FFFFFF"/>
        <w:spacing w:before="0" w:beforeAutospacing="0" w:after="150" w:afterAutospacing="0"/>
        <w:jc w:val="both"/>
        <w:rPr>
          <w:sz w:val="28"/>
          <w:szCs w:val="28"/>
        </w:rPr>
      </w:pPr>
      <w:proofErr w:type="gramStart"/>
      <w:r w:rsidRPr="00352A9E">
        <w:rPr>
          <w:sz w:val="28"/>
          <w:szCs w:val="28"/>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w:t>
      </w:r>
      <w:proofErr w:type="gramEnd"/>
      <w:r w:rsidRPr="00352A9E">
        <w:rPr>
          <w:sz w:val="28"/>
          <w:szCs w:val="28"/>
        </w:rPr>
        <w:t xml:space="preserve">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 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w:t>
      </w:r>
      <w:proofErr w:type="spellStart"/>
      <w:r w:rsidRPr="00352A9E">
        <w:rPr>
          <w:sz w:val="28"/>
          <w:szCs w:val="28"/>
        </w:rPr>
        <w:t>бликует</w:t>
      </w:r>
      <w:proofErr w:type="spellEnd"/>
      <w:r w:rsidRPr="00352A9E">
        <w:rPr>
          <w:sz w:val="28"/>
          <w:szCs w:val="28"/>
        </w:rPr>
        <w:t>, что ухудшает условия рассматривания размещаемой на ней информации.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Использование ИД предъявляет особые требования к созданию в учебных помещениях комфортных условий для восприятия подаваемой с ее помощью </w:t>
      </w:r>
      <w:r w:rsidRPr="00352A9E">
        <w:rPr>
          <w:sz w:val="28"/>
          <w:szCs w:val="28"/>
        </w:rPr>
        <w:lastRenderedPageBreak/>
        <w:t xml:space="preserve">информации. 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w:t>
      </w:r>
      <w:proofErr w:type="spellStart"/>
      <w:r w:rsidRPr="00352A9E">
        <w:rPr>
          <w:sz w:val="28"/>
          <w:szCs w:val="28"/>
        </w:rPr>
        <w:t>бликование</w:t>
      </w:r>
      <w:proofErr w:type="spellEnd"/>
      <w:r w:rsidRPr="00352A9E">
        <w:rPr>
          <w:sz w:val="28"/>
          <w:szCs w:val="28"/>
        </w:rPr>
        <w:t>. 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rsidR="00352A9E" w:rsidRPr="008B629F" w:rsidRDefault="00352A9E" w:rsidP="00532D7D">
      <w:pPr>
        <w:pStyle w:val="a3"/>
        <w:shd w:val="clear" w:color="auto" w:fill="FFFFFF"/>
        <w:spacing w:before="0" w:beforeAutospacing="0" w:after="150" w:afterAutospacing="0"/>
        <w:jc w:val="both"/>
        <w:rPr>
          <w:rFonts w:ascii="Arial" w:hAnsi="Arial" w:cs="Arial"/>
          <w:b/>
          <w:color w:val="888888"/>
          <w:sz w:val="21"/>
          <w:szCs w:val="21"/>
        </w:rPr>
      </w:pPr>
      <w:r w:rsidRPr="008B629F">
        <w:rPr>
          <w:rFonts w:ascii="Arial" w:hAnsi="Arial" w:cs="Arial"/>
          <w:b/>
          <w:color w:val="888888"/>
          <w:sz w:val="21"/>
          <w:szCs w:val="21"/>
        </w:rPr>
        <w:t>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rStyle w:val="a4"/>
          <w:sz w:val="28"/>
          <w:szCs w:val="28"/>
        </w:rPr>
        <w:t>Гигиенические рекомендации по использованию мобильного телефона</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 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мощности на базовой станции. По детям, как правило, приобретают недорогие телефоны. Учитывая все это, педагогам необходимо объяснять детям правила безопасного использования сотового телефона:</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перевести его в авиационный режим, когда нет связи с базовой станцией.</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   Подносить трубку к уху лучше после ответа на том конце. В момент вызова мобильный телефон работает на максимуме своей мощности независимо от </w:t>
      </w:r>
      <w:r w:rsidRPr="00352A9E">
        <w:rPr>
          <w:sz w:val="28"/>
          <w:szCs w:val="28"/>
        </w:rPr>
        <w:lastRenderedPageBreak/>
        <w:t>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 </w:t>
      </w:r>
    </w:p>
    <w:p w:rsidR="00352A9E" w:rsidRPr="00352A9E" w:rsidRDefault="00352A9E" w:rsidP="00532D7D">
      <w:pPr>
        <w:pStyle w:val="a3"/>
        <w:shd w:val="clear" w:color="auto" w:fill="FFFFFF"/>
        <w:spacing w:before="0" w:beforeAutospacing="0" w:after="150" w:afterAutospacing="0"/>
        <w:jc w:val="both"/>
        <w:rPr>
          <w:b/>
          <w:sz w:val="28"/>
          <w:szCs w:val="28"/>
        </w:rPr>
      </w:pPr>
      <w:r w:rsidRPr="00352A9E">
        <w:rPr>
          <w:b/>
          <w:sz w:val="28"/>
          <w:szCs w:val="28"/>
        </w:rPr>
        <w:t>Упражнения для профилактики развития синдрома запястного канала</w:t>
      </w:r>
    </w:p>
    <w:p w:rsidR="00352A9E" w:rsidRPr="00352A9E" w:rsidRDefault="00352A9E" w:rsidP="00532D7D">
      <w:pPr>
        <w:pStyle w:val="a3"/>
        <w:shd w:val="clear" w:color="auto" w:fill="FFFFFF"/>
        <w:spacing w:before="0" w:beforeAutospacing="0" w:after="0" w:afterAutospacing="0"/>
        <w:jc w:val="both"/>
        <w:rPr>
          <w:sz w:val="28"/>
          <w:szCs w:val="28"/>
        </w:rPr>
      </w:pPr>
      <w:r w:rsidRPr="008B629F">
        <w:rPr>
          <w:rFonts w:ascii="Arial" w:hAnsi="Arial" w:cs="Arial"/>
          <w:b/>
          <w:color w:val="888888"/>
          <w:sz w:val="21"/>
          <w:szCs w:val="21"/>
        </w:rPr>
        <w:t>   </w:t>
      </w:r>
      <w:r w:rsidRPr="00352A9E">
        <w:rPr>
          <w:sz w:val="28"/>
          <w:szCs w:val="28"/>
        </w:rPr>
        <w:t xml:space="preserve">Сожмите руки в кулак, поддержите в течение 3 секунд, а затем максимально разожмите и </w:t>
      </w:r>
      <w:proofErr w:type="gramStart"/>
      <w:r w:rsidRPr="00352A9E">
        <w:rPr>
          <w:sz w:val="28"/>
          <w:szCs w:val="28"/>
        </w:rPr>
        <w:t>подержите 6 сек</w:t>
      </w:r>
      <w:proofErr w:type="gramEnd"/>
      <w:r w:rsidRPr="00352A9E">
        <w:rPr>
          <w:sz w:val="28"/>
          <w:szCs w:val="28"/>
        </w:rPr>
        <w:t>.</w:t>
      </w:r>
    </w:p>
    <w:p w:rsidR="00352A9E" w:rsidRPr="00352A9E" w:rsidRDefault="00352A9E" w:rsidP="00532D7D">
      <w:pPr>
        <w:pStyle w:val="a3"/>
        <w:shd w:val="clear" w:color="auto" w:fill="FFFFFF"/>
        <w:spacing w:before="0" w:beforeAutospacing="0" w:after="0" w:afterAutospacing="0"/>
        <w:jc w:val="both"/>
        <w:rPr>
          <w:sz w:val="28"/>
          <w:szCs w:val="28"/>
        </w:rPr>
      </w:pPr>
      <w:r w:rsidRPr="00352A9E">
        <w:rPr>
          <w:sz w:val="28"/>
          <w:szCs w:val="28"/>
        </w:rPr>
        <w:t>   Вытяните руки перед собой, поднимите и опустите их.</w:t>
      </w:r>
    </w:p>
    <w:p w:rsidR="00352A9E" w:rsidRPr="00352A9E" w:rsidRDefault="00352A9E" w:rsidP="00532D7D">
      <w:pPr>
        <w:pStyle w:val="a3"/>
        <w:shd w:val="clear" w:color="auto" w:fill="FFFFFF"/>
        <w:spacing w:before="0" w:beforeAutospacing="0" w:after="0" w:afterAutospacing="0"/>
        <w:jc w:val="both"/>
        <w:rPr>
          <w:sz w:val="28"/>
          <w:szCs w:val="28"/>
        </w:rPr>
      </w:pPr>
      <w:r w:rsidRPr="00352A9E">
        <w:rPr>
          <w:sz w:val="28"/>
          <w:szCs w:val="28"/>
        </w:rPr>
        <w:t>   Опишите кончиками пальцем круги, будто бы рисуя букву «О».</w:t>
      </w:r>
    </w:p>
    <w:p w:rsidR="00352A9E" w:rsidRPr="00352A9E" w:rsidRDefault="00352A9E" w:rsidP="00532D7D">
      <w:pPr>
        <w:pStyle w:val="a3"/>
        <w:shd w:val="clear" w:color="auto" w:fill="FFFFFF"/>
        <w:spacing w:before="0" w:beforeAutospacing="0" w:after="0" w:afterAutospacing="0"/>
        <w:jc w:val="both"/>
        <w:rPr>
          <w:sz w:val="28"/>
          <w:szCs w:val="28"/>
        </w:rPr>
      </w:pPr>
      <w:r w:rsidRPr="00352A9E">
        <w:rPr>
          <w:sz w:val="28"/>
          <w:szCs w:val="28"/>
        </w:rPr>
        <w:t>   Сделайте круговые движения большими пальцами сначала влево, потом вправо.</w:t>
      </w:r>
    </w:p>
    <w:p w:rsidR="00352A9E" w:rsidRPr="00352A9E" w:rsidRDefault="00352A9E" w:rsidP="00532D7D">
      <w:pPr>
        <w:pStyle w:val="a3"/>
        <w:shd w:val="clear" w:color="auto" w:fill="FFFFFF"/>
        <w:spacing w:before="0" w:beforeAutospacing="0" w:after="0" w:afterAutospacing="0"/>
        <w:jc w:val="both"/>
        <w:rPr>
          <w:sz w:val="28"/>
          <w:szCs w:val="28"/>
        </w:rPr>
      </w:pPr>
      <w:r w:rsidRPr="00352A9E">
        <w:rPr>
          <w:sz w:val="28"/>
          <w:szCs w:val="28"/>
        </w:rPr>
        <w:t>   Методично надавливайте одной рукой на пальцы другой.</w:t>
      </w:r>
    </w:p>
    <w:p w:rsidR="00352A9E" w:rsidRPr="00352A9E" w:rsidRDefault="00352A9E" w:rsidP="00532D7D">
      <w:pPr>
        <w:pStyle w:val="a3"/>
        <w:shd w:val="clear" w:color="auto" w:fill="FFFFFF"/>
        <w:spacing w:before="0" w:beforeAutospacing="0" w:after="0" w:afterAutospacing="0"/>
        <w:jc w:val="both"/>
        <w:rPr>
          <w:sz w:val="28"/>
          <w:szCs w:val="28"/>
        </w:rPr>
      </w:pPr>
      <w:r w:rsidRPr="00352A9E">
        <w:rPr>
          <w:sz w:val="28"/>
          <w:szCs w:val="28"/>
        </w:rPr>
        <w:t>    Энергично несколько раз встряхните руки.</w:t>
      </w:r>
    </w:p>
    <w:p w:rsidR="00352A9E" w:rsidRPr="008B629F" w:rsidRDefault="00352A9E" w:rsidP="00532D7D">
      <w:pPr>
        <w:pStyle w:val="a3"/>
        <w:shd w:val="clear" w:color="auto" w:fill="FFFFFF"/>
        <w:spacing w:before="0" w:beforeAutospacing="0" w:after="0" w:afterAutospacing="0"/>
        <w:jc w:val="both"/>
        <w:rPr>
          <w:rFonts w:ascii="Arial" w:hAnsi="Arial" w:cs="Arial"/>
          <w:b/>
          <w:color w:val="888888"/>
          <w:sz w:val="21"/>
          <w:szCs w:val="21"/>
        </w:rPr>
      </w:pPr>
      <w:r w:rsidRPr="008B629F">
        <w:rPr>
          <w:rFonts w:ascii="Arial" w:hAnsi="Arial" w:cs="Arial"/>
          <w:b/>
          <w:color w:val="888888"/>
          <w:sz w:val="21"/>
          <w:szCs w:val="21"/>
        </w:rPr>
        <w:t> </w:t>
      </w:r>
    </w:p>
    <w:p w:rsidR="00352A9E" w:rsidRPr="00352A9E" w:rsidRDefault="00352A9E" w:rsidP="00532D7D">
      <w:pPr>
        <w:pStyle w:val="a3"/>
        <w:shd w:val="clear" w:color="auto" w:fill="FFFFFF"/>
        <w:spacing w:before="0" w:beforeAutospacing="0" w:after="150" w:afterAutospacing="0"/>
        <w:jc w:val="both"/>
        <w:rPr>
          <w:b/>
          <w:sz w:val="28"/>
          <w:szCs w:val="28"/>
        </w:rPr>
      </w:pPr>
      <w:r w:rsidRPr="00352A9E">
        <w:rPr>
          <w:rStyle w:val="a4"/>
          <w:sz w:val="28"/>
          <w:szCs w:val="28"/>
        </w:rPr>
        <w:t>Комплексы упражнений для глаз (профилактика зрительного утомления)</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Упражнения выполняются сидя или стоя, отвернувшись от экрана при ритмичном дыхании, с максимальной амплитудой движения глаз.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Вариант 1</w:t>
      </w:r>
    </w:p>
    <w:p w:rsidR="00532D7D" w:rsidRDefault="00352A9E" w:rsidP="00532D7D">
      <w:pPr>
        <w:pStyle w:val="a3"/>
        <w:shd w:val="clear" w:color="auto" w:fill="FFFFFF"/>
        <w:spacing w:before="0" w:beforeAutospacing="0" w:after="150" w:afterAutospacing="0"/>
        <w:jc w:val="both"/>
        <w:rPr>
          <w:sz w:val="28"/>
          <w:szCs w:val="28"/>
        </w:rPr>
      </w:pPr>
      <w:r w:rsidRPr="00352A9E">
        <w:rPr>
          <w:sz w:val="28"/>
          <w:szCs w:val="28"/>
        </w:rPr>
        <w:t>   Закрыть глаза, сильно напрягая глазные мышцы, на счет 1-4, затем раскрыть глаза, расслабив мышцы глаз, посмотреть вдаль на счет 1-6. Повторить 4-5 раз.</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lastRenderedPageBreak/>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 </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Вариант 2</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Закрыть глаза, не напрягая глазные мышцы, на счет 1 - 4, широко раскрыть глаза и посмотреть вдаль на счет 1-6. Повторить 4-5 раз.</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xml:space="preserve">   Посмотреть на кончик </w:t>
      </w:r>
      <w:proofErr w:type="gramStart"/>
      <w:r w:rsidRPr="00352A9E">
        <w:rPr>
          <w:sz w:val="28"/>
          <w:szCs w:val="28"/>
        </w:rPr>
        <w:t>носа</w:t>
      </w:r>
      <w:proofErr w:type="gramEnd"/>
      <w:r w:rsidRPr="00352A9E">
        <w:rPr>
          <w:sz w:val="28"/>
          <w:szCs w:val="28"/>
        </w:rPr>
        <w:t xml:space="preserve"> на счет 1 - 4, а потом перевести взгляд вдаль на счет 1-6. Повторить 4-5 раз.</w:t>
      </w:r>
    </w:p>
    <w:p w:rsidR="00352A9E" w:rsidRPr="00352A9E" w:rsidRDefault="00352A9E" w:rsidP="00532D7D">
      <w:pPr>
        <w:pStyle w:val="a3"/>
        <w:shd w:val="clear" w:color="auto" w:fill="FFFFFF"/>
        <w:spacing w:before="0" w:beforeAutospacing="0" w:after="150" w:afterAutospacing="0"/>
        <w:jc w:val="both"/>
        <w:rPr>
          <w:sz w:val="28"/>
          <w:szCs w:val="28"/>
        </w:rPr>
      </w:pPr>
      <w:r w:rsidRPr="00352A9E">
        <w:rPr>
          <w:sz w:val="28"/>
          <w:szCs w:val="28"/>
        </w:rPr>
        <w:t>   Не поворачивая головы (голова прямо), делать медленно круговые движения глазами ввер</w:t>
      </w:r>
      <w:proofErr w:type="gramStart"/>
      <w:r w:rsidRPr="00352A9E">
        <w:rPr>
          <w:sz w:val="28"/>
          <w:szCs w:val="28"/>
        </w:rPr>
        <w:t>х-</w:t>
      </w:r>
      <w:proofErr w:type="gramEnd"/>
      <w:r w:rsidRPr="00352A9E">
        <w:rPr>
          <w:sz w:val="28"/>
          <w:szCs w:val="28"/>
        </w:rPr>
        <w:t xml:space="preserve"> </w:t>
      </w:r>
      <w:proofErr w:type="spellStart"/>
      <w:r w:rsidRPr="00352A9E">
        <w:rPr>
          <w:sz w:val="28"/>
          <w:szCs w:val="28"/>
        </w:rPr>
        <w:t>вправо-вниз-влево</w:t>
      </w:r>
      <w:proofErr w:type="spellEnd"/>
      <w:r w:rsidRPr="00352A9E">
        <w:rPr>
          <w:sz w:val="28"/>
          <w:szCs w:val="28"/>
        </w:rPr>
        <w:t xml:space="preserve"> и в обратную сторону: </w:t>
      </w:r>
      <w:proofErr w:type="spellStart"/>
      <w:r w:rsidRPr="00352A9E">
        <w:rPr>
          <w:sz w:val="28"/>
          <w:szCs w:val="28"/>
        </w:rPr>
        <w:t>вверх-влево-вниз-вправо</w:t>
      </w:r>
      <w:proofErr w:type="spellEnd"/>
      <w:r w:rsidRPr="00352A9E">
        <w:rPr>
          <w:sz w:val="28"/>
          <w:szCs w:val="28"/>
        </w:rPr>
        <w:t>. Затем посмотреть вдаль на счет 1-6. Повторить 4-5 раз.</w:t>
      </w:r>
    </w:p>
    <w:p w:rsidR="00352A9E" w:rsidRPr="00352A9E" w:rsidRDefault="00352A9E" w:rsidP="00532D7D">
      <w:pPr>
        <w:spacing w:line="240" w:lineRule="auto"/>
        <w:jc w:val="both"/>
        <w:rPr>
          <w:rFonts w:ascii="Times New Roman" w:hAnsi="Times New Roman" w:cs="Times New Roman"/>
          <w:sz w:val="28"/>
          <w:szCs w:val="28"/>
        </w:rPr>
      </w:pPr>
    </w:p>
    <w:p w:rsidR="00352A9E" w:rsidRPr="00352A9E" w:rsidRDefault="00352A9E" w:rsidP="00532D7D">
      <w:pPr>
        <w:spacing w:line="240" w:lineRule="auto"/>
        <w:jc w:val="both"/>
        <w:rPr>
          <w:rFonts w:ascii="Times New Roman" w:hAnsi="Times New Roman" w:cs="Times New Roman"/>
          <w:sz w:val="28"/>
          <w:szCs w:val="28"/>
        </w:rPr>
      </w:pPr>
    </w:p>
    <w:p w:rsidR="0066141E" w:rsidRPr="00352A9E" w:rsidRDefault="0066141E" w:rsidP="00532D7D">
      <w:pPr>
        <w:spacing w:line="240" w:lineRule="auto"/>
        <w:jc w:val="both"/>
        <w:rPr>
          <w:rFonts w:ascii="Times New Roman" w:hAnsi="Times New Roman" w:cs="Times New Roman"/>
          <w:sz w:val="28"/>
          <w:szCs w:val="28"/>
        </w:rPr>
      </w:pPr>
    </w:p>
    <w:sectPr w:rsidR="0066141E" w:rsidRPr="00352A9E" w:rsidSect="00E82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2A9E"/>
    <w:rsid w:val="00352A9E"/>
    <w:rsid w:val="00532D7D"/>
    <w:rsid w:val="0066141E"/>
    <w:rsid w:val="009C2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04"/>
  </w:style>
  <w:style w:type="paragraph" w:styleId="3">
    <w:name w:val="heading 3"/>
    <w:basedOn w:val="a"/>
    <w:link w:val="30"/>
    <w:uiPriority w:val="9"/>
    <w:qFormat/>
    <w:rsid w:val="00352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2A9E"/>
    <w:rPr>
      <w:rFonts w:ascii="Times New Roman" w:eastAsia="Times New Roman" w:hAnsi="Times New Roman" w:cs="Times New Roman"/>
      <w:b/>
      <w:bCs/>
      <w:sz w:val="27"/>
      <w:szCs w:val="27"/>
    </w:rPr>
  </w:style>
  <w:style w:type="paragraph" w:styleId="a3">
    <w:name w:val="Normal (Web)"/>
    <w:basedOn w:val="a"/>
    <w:uiPriority w:val="99"/>
    <w:unhideWhenUsed/>
    <w:rsid w:val="00352A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2A9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2352</Words>
  <Characters>13410</Characters>
  <Application>Microsoft Office Word</Application>
  <DocSecurity>0</DocSecurity>
  <Lines>111</Lines>
  <Paragraphs>31</Paragraphs>
  <ScaleCrop>false</ScaleCrop>
  <Company/>
  <LinksUpToDate>false</LinksUpToDate>
  <CharactersWithSpaces>15731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DIREKTOR</cp:lastModifiedBy>
  <cp:revision>4</cp:revision>
  <dcterms:created xsi:type="dcterms:W3CDTF">2022-05-15T07:32:00Z</dcterms:created>
  <dcterms:modified xsi:type="dcterms:W3CDTF">2022-05-17T07:51:00Z</dcterms:modified>
</cp:coreProperties>
</file>